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Canto scritto da Chiara Grillo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cantato a moltissimi campi negli anni ‘75-’80.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Spesso non ci accorgiamo di quello che abbiamo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intorno e di quello che viviamo.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questo canto il senso di vuoto e il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bisogno di vivere qualcosa di diverso .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